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8BA15" w14:textId="175D175C" w:rsidR="0003630B" w:rsidRPr="004553DD" w:rsidRDefault="00255CEE" w:rsidP="00255CE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553DD">
        <w:rPr>
          <w:rFonts w:ascii="Calibri" w:hAnsi="Calibri" w:cs="Calibri"/>
          <w:b/>
          <w:bCs/>
          <w:sz w:val="28"/>
          <w:szCs w:val="28"/>
        </w:rPr>
        <w:t>Dołącz do „Odchodzić bez bólu” - największej konferencji opieki paliatywnej w Polsce</w:t>
      </w:r>
    </w:p>
    <w:p w14:paraId="37E0D040" w14:textId="77777777" w:rsidR="00255CEE" w:rsidRPr="004553DD" w:rsidRDefault="00255CEE" w:rsidP="00007DEC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F1F2BE4" w14:textId="062599B9" w:rsidR="00255CEE" w:rsidRPr="004553DD" w:rsidRDefault="00255CEE" w:rsidP="00007DE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553DD">
        <w:rPr>
          <w:rFonts w:ascii="Calibri" w:hAnsi="Calibri" w:cs="Calibri"/>
          <w:b/>
          <w:bCs/>
          <w:sz w:val="24"/>
          <w:szCs w:val="24"/>
        </w:rPr>
        <w:t xml:space="preserve">Już w dniach 10-11 maja 2024 r. w Warszawie odbędzie się III edycja największej konferencji opieki paliatywnej w Polsce „Odchodzić bez bólu”, która zgromadzi ponad 350 specjalistów: </w:t>
      </w:r>
      <w:r w:rsidRPr="004553DD">
        <w:rPr>
          <w:rFonts w:ascii="Calibri" w:hAnsi="Calibri" w:cs="Calibri"/>
          <w:b/>
          <w:bCs/>
          <w:sz w:val="24"/>
          <w:szCs w:val="24"/>
        </w:rPr>
        <w:t>lekarzy,</w:t>
      </w:r>
      <w:r w:rsidRPr="004553D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553DD">
        <w:rPr>
          <w:rFonts w:ascii="Calibri" w:hAnsi="Calibri" w:cs="Calibri"/>
          <w:b/>
          <w:bCs/>
          <w:sz w:val="24"/>
          <w:szCs w:val="24"/>
        </w:rPr>
        <w:t xml:space="preserve">pielęgniarek, </w:t>
      </w:r>
      <w:r w:rsidR="002F560B">
        <w:rPr>
          <w:rFonts w:ascii="Calibri" w:hAnsi="Calibri" w:cs="Calibri"/>
          <w:b/>
          <w:bCs/>
          <w:sz w:val="24"/>
          <w:szCs w:val="24"/>
        </w:rPr>
        <w:t>opiekunów medycznych, fizjoterapeutów, psychologów i psychoonkologów</w:t>
      </w:r>
      <w:r w:rsidRPr="004553DD">
        <w:rPr>
          <w:rFonts w:ascii="Calibri" w:hAnsi="Calibri" w:cs="Calibri"/>
          <w:b/>
          <w:bCs/>
          <w:sz w:val="24"/>
          <w:szCs w:val="24"/>
        </w:rPr>
        <w:t xml:space="preserve"> związanych zawodowo z opieką nad pacjentem</w:t>
      </w:r>
      <w:r w:rsidRPr="004553D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553DD">
        <w:rPr>
          <w:rFonts w:ascii="Calibri" w:hAnsi="Calibri" w:cs="Calibri"/>
          <w:b/>
          <w:bCs/>
          <w:sz w:val="24"/>
          <w:szCs w:val="24"/>
        </w:rPr>
        <w:t>u kresu życia.</w:t>
      </w:r>
      <w:r w:rsidRPr="004553D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553DD" w:rsidRPr="004553DD">
        <w:rPr>
          <w:rFonts w:ascii="Calibri" w:hAnsi="Calibri" w:cs="Calibri"/>
          <w:b/>
          <w:bCs/>
          <w:sz w:val="24"/>
          <w:szCs w:val="24"/>
        </w:rPr>
        <w:t>W wydarzeniu wezmą udział najwybitniejsi wykładowcy i prelegenci z całej Polski, którzy skupią się na najważniejszych zagadnieniach związanych z opieką paliatywną.</w:t>
      </w:r>
    </w:p>
    <w:p w14:paraId="1AC828C7" w14:textId="35F4E62D" w:rsidR="004553DD" w:rsidRDefault="004553DD" w:rsidP="00007DE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553DD">
        <w:rPr>
          <w:rFonts w:ascii="Calibri" w:hAnsi="Calibri" w:cs="Calibri"/>
          <w:b/>
          <w:bCs/>
          <w:sz w:val="24"/>
          <w:szCs w:val="24"/>
        </w:rPr>
        <w:t xml:space="preserve">Rejestracja trwa: </w:t>
      </w:r>
      <w:hyperlink r:id="rId4" w:history="1">
        <w:r w:rsidRPr="004553DD">
          <w:rPr>
            <w:rStyle w:val="Hipercze"/>
            <w:rFonts w:ascii="Calibri" w:hAnsi="Calibri" w:cs="Calibri"/>
            <w:b/>
            <w:bCs/>
            <w:sz w:val="24"/>
            <w:szCs w:val="24"/>
          </w:rPr>
          <w:t>https://odchodzicbezbolu.pl/</w:t>
        </w:r>
      </w:hyperlink>
    </w:p>
    <w:p w14:paraId="7208C9C8" w14:textId="3B816EE0" w:rsidR="00D97FF3" w:rsidRDefault="00D97FF3" w:rsidP="00007DE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pacjencie, który odchodzi</w:t>
      </w:r>
    </w:p>
    <w:p w14:paraId="0B37EBD1" w14:textId="756F3593" w:rsidR="004553DD" w:rsidRDefault="004553DD" w:rsidP="00007DE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Nad angażującym programem </w:t>
      </w:r>
      <w:r w:rsidR="00221754">
        <w:rPr>
          <w:rFonts w:ascii="Calibri" w:hAnsi="Calibri" w:cs="Calibri"/>
          <w:sz w:val="24"/>
          <w:szCs w:val="24"/>
        </w:rPr>
        <w:t xml:space="preserve"> merytorycznym </w:t>
      </w:r>
      <w:r>
        <w:rPr>
          <w:rFonts w:ascii="Calibri" w:hAnsi="Calibri" w:cs="Calibri"/>
          <w:sz w:val="24"/>
          <w:szCs w:val="24"/>
        </w:rPr>
        <w:t>czuwa ekspert w dziedzinie opieki paliatywnej – dr n. med. i n. o zdr. Paweł Witt, psychoonkolog</w:t>
      </w:r>
      <w:r w:rsidR="001F274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autor wielu naukowych publikacji oraz prelegent na najważniejszych wydarzeniach w kraju.</w:t>
      </w:r>
    </w:p>
    <w:p w14:paraId="443F29D2" w14:textId="361EBF53" w:rsidR="009D1929" w:rsidRDefault="004553DD" w:rsidP="009D192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007DEC" w:rsidRPr="00007DEC">
        <w:rPr>
          <w:rFonts w:ascii="Calibri" w:hAnsi="Calibri" w:cs="Calibri"/>
          <w:i/>
          <w:iCs/>
          <w:sz w:val="24"/>
          <w:szCs w:val="24"/>
        </w:rPr>
        <w:t xml:space="preserve">Podczas konferencji skupimy się nie tylko na nowoczesnych rozwiązaniach w opiece paliatywnej, ale przede wszystkim na pacjencie będącym centrum tej opieki, w całej swojej różnorodności i nieoczywistości </w:t>
      </w:r>
      <w:r w:rsidR="00007DEC">
        <w:rPr>
          <w:rFonts w:ascii="Calibri" w:hAnsi="Calibri" w:cs="Calibri"/>
          <w:sz w:val="24"/>
          <w:szCs w:val="24"/>
        </w:rPr>
        <w:t>– wyjaśnia dr n. med. i n. o zdr. Paweł Witt, przewodniczący komitetu naukowego wydarzenia. Konferencja liczy 5 sesji tematycznych, które odpowiadają najbardziej istotnym zagadnieniom z dziedziny opieki paliatywnej, takim jak: nowoczesne metody leczenia bólu, opieka paliatywna w oblicz</w:t>
      </w:r>
      <w:r w:rsidR="002F560B">
        <w:rPr>
          <w:rFonts w:ascii="Calibri" w:hAnsi="Calibri" w:cs="Calibri"/>
          <w:sz w:val="24"/>
          <w:szCs w:val="24"/>
        </w:rPr>
        <w:t>u</w:t>
      </w:r>
      <w:r w:rsidR="00007DEC">
        <w:rPr>
          <w:rFonts w:ascii="Calibri" w:hAnsi="Calibri" w:cs="Calibri"/>
          <w:sz w:val="24"/>
          <w:szCs w:val="24"/>
        </w:rPr>
        <w:t xml:space="preserve"> wyzwań technologicznych, emocjonalnych, terapeutycznych czy studium odchodzenia dziecka – pediatryczna opieka paliatywna. </w:t>
      </w:r>
    </w:p>
    <w:p w14:paraId="52BEE5DE" w14:textId="3191DFB0" w:rsidR="009D1929" w:rsidRPr="009D1929" w:rsidRDefault="009D1929" w:rsidP="009D192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D97FF3">
        <w:rPr>
          <w:rFonts w:ascii="Calibri" w:hAnsi="Calibri" w:cs="Calibri"/>
          <w:i/>
          <w:iCs/>
          <w:sz w:val="24"/>
          <w:szCs w:val="24"/>
        </w:rPr>
        <w:t>Tworzymy „Odchodzić bez bólu” z myślą o bólu u kresu życia</w:t>
      </w:r>
      <w:r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dodaje ekspert. 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D97FF3">
        <w:rPr>
          <w:rFonts w:ascii="Calibri" w:hAnsi="Calibri" w:cs="Calibri"/>
          <w:i/>
          <w:iCs/>
          <w:sz w:val="24"/>
          <w:szCs w:val="24"/>
        </w:rPr>
        <w:t>Bólu fizycznym, ale też mentalnym, emocjonalnym, wielowymiarowym. Bólu codziennie obecnym w naszych hospicjach.</w:t>
      </w:r>
    </w:p>
    <w:p w14:paraId="3B48C017" w14:textId="56D8D963" w:rsidR="00221754" w:rsidRPr="00F8569F" w:rsidRDefault="00F8569F" w:rsidP="00007DE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8569F">
        <w:rPr>
          <w:rFonts w:ascii="Calibri" w:hAnsi="Calibri" w:cs="Calibri"/>
          <w:b/>
          <w:bCs/>
          <w:sz w:val="24"/>
          <w:szCs w:val="24"/>
        </w:rPr>
        <w:t>Naj</w:t>
      </w:r>
      <w:r>
        <w:rPr>
          <w:rFonts w:ascii="Calibri" w:hAnsi="Calibri" w:cs="Calibri"/>
          <w:b/>
          <w:bCs/>
          <w:sz w:val="24"/>
          <w:szCs w:val="24"/>
        </w:rPr>
        <w:t>lepsi</w:t>
      </w:r>
      <w:r w:rsidRPr="00F8569F">
        <w:rPr>
          <w:rFonts w:ascii="Calibri" w:hAnsi="Calibri" w:cs="Calibri"/>
          <w:b/>
          <w:bCs/>
          <w:sz w:val="24"/>
          <w:szCs w:val="24"/>
        </w:rPr>
        <w:t xml:space="preserve"> eksperci i prestiżowe patronaty</w:t>
      </w:r>
    </w:p>
    <w:p w14:paraId="1ECD51A1" w14:textId="5DAD1A6F" w:rsidR="004553DD" w:rsidRDefault="00F8569F" w:rsidP="00BE5B7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Podczas Ogólnopolskiej Konferencji Opieki Paliatywnej „Odchodzić bez bólu” wykłady poprowadzą najwybitniejsi specjaliści w dziedzinie medycyny i opieki paliatywnej w Polsce. Wydarzenie uświetnią również prelekcje gości honorowych, panel dyskusyjny dotyczący poruszających historii pacjentów oraz spotkanie z gościem specjalnym – aktorką filmową i teatralną, gwiazdą filmu „Lęk”, Martą Nieradkiewicz.</w:t>
      </w:r>
    </w:p>
    <w:p w14:paraId="13C29924" w14:textId="40904381" w:rsidR="00F8569F" w:rsidRDefault="00F8569F" w:rsidP="00BE5B7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Patronatu honorowego wydarzeniu udzielili: Rzecznik Praw Pacjenta, Naczelna Rada Pielęgniarek i Położnych, Polskie Towarzystwo Pielęgniarskie, Warszawska Okręgowa Izba Pielęgniarek i Położnych, Europejskie Stowarzyszenie Epidemiologii i Higieny, Polskie Stowarzyszenie Pielęgniarek Onkologicznych, Polskie Towarzystwo Naukowe Leczenia Ran i Organizacji Opieki, Polskie Towarzystwo Badania Bólu, Polskie Towarzystwo Komunikacji Medycznej, Ogólnopolskie Stowarzyszenie Opiekunów Medycznych, Konsultant Krajowy w dziedzinie geriatrii prof. Tomasz Targowski, </w:t>
      </w:r>
      <w:r w:rsidR="00BE5B78">
        <w:rPr>
          <w:rFonts w:ascii="Calibri" w:hAnsi="Calibri" w:cs="Calibri"/>
          <w:sz w:val="24"/>
          <w:szCs w:val="24"/>
        </w:rPr>
        <w:t xml:space="preserve">Konsultant Krajowy w dziedzinie pielęgniarstwa onkologicznego dr Małgorzata Pasek, Konsultant Krajowy w dziedzinie onkologii i hematologii </w:t>
      </w:r>
      <w:r w:rsidR="00BE5B78">
        <w:rPr>
          <w:rFonts w:ascii="Calibri" w:hAnsi="Calibri" w:cs="Calibri"/>
          <w:sz w:val="24"/>
          <w:szCs w:val="24"/>
        </w:rPr>
        <w:lastRenderedPageBreak/>
        <w:t xml:space="preserve">dziecięcej prof. Jan Styczyński, Konsultant Krajowy w dziedzinie farmakologii klinicznej prof. Bogusław Okopień. </w:t>
      </w:r>
    </w:p>
    <w:p w14:paraId="6C53FCF7" w14:textId="2BC74936" w:rsidR="00BE5B78" w:rsidRDefault="00BE5B78" w:rsidP="00BE5B7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Organizatorami wydarzenia są: Klinika Anestezjologii i Intensywnej Terapii dla Dzieci UCK WUM, Fundacja Warszawskie Hospicjum dla Dzieci oraz Vicommi Media. </w:t>
      </w:r>
    </w:p>
    <w:p w14:paraId="5B77CABA" w14:textId="77777777" w:rsidR="00D345BA" w:rsidRDefault="00D345BA" w:rsidP="00BE5B78">
      <w:pPr>
        <w:jc w:val="both"/>
        <w:rPr>
          <w:rFonts w:ascii="Calibri" w:hAnsi="Calibri" w:cs="Calibri"/>
          <w:sz w:val="24"/>
          <w:szCs w:val="24"/>
        </w:rPr>
      </w:pPr>
    </w:p>
    <w:p w14:paraId="2F974AFD" w14:textId="3B42C09A" w:rsidR="00BE5B78" w:rsidRPr="00D345BA" w:rsidRDefault="00BE5B78" w:rsidP="00D345B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E5B78">
        <w:rPr>
          <w:rFonts w:ascii="Calibri" w:hAnsi="Calibri" w:cs="Calibri"/>
          <w:b/>
          <w:bCs/>
          <w:sz w:val="24"/>
          <w:szCs w:val="24"/>
        </w:rPr>
        <w:t>Zapraszamy do rejestracji!</w:t>
      </w:r>
    </w:p>
    <w:p w14:paraId="5A24A107" w14:textId="77777777" w:rsidR="00BE5B78" w:rsidRPr="00BE5B78" w:rsidRDefault="00BE5B78" w:rsidP="00BE5B78">
      <w:pPr>
        <w:jc w:val="center"/>
        <w:rPr>
          <w:rFonts w:ascii="Calibri" w:hAnsi="Calibri" w:cs="Calibri"/>
          <w:sz w:val="24"/>
          <w:szCs w:val="24"/>
        </w:rPr>
      </w:pPr>
      <w:r w:rsidRPr="00BE5B78">
        <w:rPr>
          <w:rFonts w:ascii="Calibri" w:hAnsi="Calibri" w:cs="Calibri"/>
          <w:sz w:val="24"/>
          <w:szCs w:val="24"/>
        </w:rPr>
        <w:t>Ogólnopolska Konferencja Opieki Paliatywnej to wydarzenie o nieocenionej</w:t>
      </w:r>
    </w:p>
    <w:p w14:paraId="4A427092" w14:textId="77777777" w:rsidR="00BE5B78" w:rsidRPr="00BE5B78" w:rsidRDefault="00BE5B78" w:rsidP="00BE5B78">
      <w:pPr>
        <w:jc w:val="center"/>
        <w:rPr>
          <w:rFonts w:ascii="Calibri" w:hAnsi="Calibri" w:cs="Calibri"/>
          <w:sz w:val="24"/>
          <w:szCs w:val="24"/>
        </w:rPr>
      </w:pPr>
      <w:r w:rsidRPr="00BE5B78">
        <w:rPr>
          <w:rFonts w:ascii="Calibri" w:hAnsi="Calibri" w:cs="Calibri"/>
          <w:sz w:val="24"/>
          <w:szCs w:val="24"/>
        </w:rPr>
        <w:t>wartości naukowej, szkoleniowej, ale też motywacyjnej i terapeutycznej.</w:t>
      </w:r>
    </w:p>
    <w:p w14:paraId="71E56182" w14:textId="77777777" w:rsidR="00BE5B78" w:rsidRPr="00BE5B78" w:rsidRDefault="00BE5B78" w:rsidP="00BE5B78">
      <w:pPr>
        <w:jc w:val="center"/>
        <w:rPr>
          <w:rFonts w:ascii="Calibri" w:hAnsi="Calibri" w:cs="Calibri"/>
          <w:sz w:val="24"/>
          <w:szCs w:val="24"/>
        </w:rPr>
      </w:pPr>
      <w:r w:rsidRPr="00BE5B78">
        <w:rPr>
          <w:rFonts w:ascii="Calibri" w:hAnsi="Calibri" w:cs="Calibri"/>
          <w:sz w:val="24"/>
          <w:szCs w:val="24"/>
        </w:rPr>
        <w:t>Zapraszamy do rejestracji na stronie wydarzenia:</w:t>
      </w:r>
    </w:p>
    <w:p w14:paraId="07DABB94" w14:textId="3888C834" w:rsidR="00BE5B78" w:rsidRPr="00BE5B78" w:rsidRDefault="00BE5B78" w:rsidP="00BE5B78">
      <w:pPr>
        <w:jc w:val="center"/>
        <w:rPr>
          <w:rFonts w:ascii="Calibri" w:hAnsi="Calibri" w:cs="Calibri"/>
          <w:sz w:val="24"/>
          <w:szCs w:val="24"/>
        </w:rPr>
      </w:pPr>
      <w:hyperlink r:id="rId5" w:history="1">
        <w:r w:rsidRPr="004553DD">
          <w:rPr>
            <w:rStyle w:val="Hipercze"/>
            <w:rFonts w:ascii="Calibri" w:hAnsi="Calibri" w:cs="Calibri"/>
            <w:b/>
            <w:bCs/>
            <w:sz w:val="24"/>
            <w:szCs w:val="24"/>
          </w:rPr>
          <w:t>https://odchodzicbezbolu.pl/</w:t>
        </w:r>
      </w:hyperlink>
    </w:p>
    <w:p w14:paraId="7A28A234" w14:textId="77777777" w:rsidR="00255CEE" w:rsidRDefault="00255CEE" w:rsidP="00255CEE">
      <w:pPr>
        <w:jc w:val="center"/>
        <w:rPr>
          <w:sz w:val="28"/>
          <w:szCs w:val="28"/>
        </w:rPr>
      </w:pPr>
    </w:p>
    <w:p w14:paraId="4CD47766" w14:textId="77777777" w:rsidR="00255CEE" w:rsidRPr="00255CEE" w:rsidRDefault="00255CEE" w:rsidP="00255CEE">
      <w:pPr>
        <w:jc w:val="center"/>
        <w:rPr>
          <w:sz w:val="28"/>
          <w:szCs w:val="28"/>
        </w:rPr>
      </w:pPr>
    </w:p>
    <w:sectPr w:rsidR="00255CEE" w:rsidRPr="0025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EE"/>
    <w:rsid w:val="00007DEC"/>
    <w:rsid w:val="0003630B"/>
    <w:rsid w:val="00110974"/>
    <w:rsid w:val="001F274B"/>
    <w:rsid w:val="00221754"/>
    <w:rsid w:val="00255CEE"/>
    <w:rsid w:val="0026256E"/>
    <w:rsid w:val="002F560B"/>
    <w:rsid w:val="004553DD"/>
    <w:rsid w:val="009D1929"/>
    <w:rsid w:val="00BE5B78"/>
    <w:rsid w:val="00D345BA"/>
    <w:rsid w:val="00D97FF3"/>
    <w:rsid w:val="00F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6A0A"/>
  <w15:chartTrackingRefBased/>
  <w15:docId w15:val="{EDA55EAC-2B62-405B-B0E0-51FA5EB2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C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C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C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C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5C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5C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C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5C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5C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C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5C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CE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5CE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5CE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5CE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5CE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5CE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5C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5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5C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5C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5C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5CE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55CE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5CE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5C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5CE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5CEE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4553DD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chodzicbezbolu.pl/" TargetMode="External"/><Relationship Id="rId4" Type="http://schemas.openxmlformats.org/officeDocument/2006/relationships/hyperlink" Target="https://odchodzicbezbol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Rogozińska</dc:creator>
  <cp:keywords/>
  <dc:description/>
  <cp:lastModifiedBy>Natasza Rogozińska</cp:lastModifiedBy>
  <cp:revision>9</cp:revision>
  <dcterms:created xsi:type="dcterms:W3CDTF">2024-04-15T07:19:00Z</dcterms:created>
  <dcterms:modified xsi:type="dcterms:W3CDTF">2024-04-15T08:47:00Z</dcterms:modified>
</cp:coreProperties>
</file>